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101D" w:rsidRDefault="0014101D" w:rsidP="0014101D">
      <w:pPr>
        <w:spacing w:after="0" w:line="240" w:lineRule="auto"/>
      </w:pPr>
      <w:r>
        <w:t>Problemstellung:</w:t>
      </w:r>
    </w:p>
    <w:p w:rsidR="0014101D" w:rsidRDefault="0014101D" w:rsidP="0014101D">
      <w:pPr>
        <w:spacing w:after="0" w:line="240" w:lineRule="auto"/>
      </w:pPr>
      <w:r>
        <w:t xml:space="preserve">Kann der Bedarf an elektrischer Energie von Haushalten über einen Tag hinweg ausschließlich von regenerativen Energien gedeckt werden? </w:t>
      </w:r>
    </w:p>
    <w:p w:rsidR="0014101D" w:rsidRDefault="0014101D" w:rsidP="0014101D">
      <w:pPr>
        <w:spacing w:after="0" w:line="240" w:lineRule="auto"/>
      </w:pPr>
    </w:p>
    <w:p w:rsidR="0014101D" w:rsidRDefault="0014101D" w:rsidP="0014101D">
      <w:pPr>
        <w:spacing w:after="0" w:line="240" w:lineRule="auto"/>
      </w:pPr>
      <w:r>
        <w:rPr>
          <w:noProof/>
          <w:lang w:eastAsia="de-DE"/>
        </w:rPr>
        <w:drawing>
          <wp:anchor distT="0" distB="0" distL="114300" distR="114300" simplePos="0" relativeHeight="251659264" behindDoc="0" locked="0" layoutInCell="1" allowOverlap="1" wp14:anchorId="4861C064" wp14:editId="691E89F4">
            <wp:simplePos x="0" y="0"/>
            <wp:positionH relativeFrom="column">
              <wp:posOffset>-47625</wp:posOffset>
            </wp:positionH>
            <wp:positionV relativeFrom="paragraph">
              <wp:posOffset>433705</wp:posOffset>
            </wp:positionV>
            <wp:extent cx="5844540" cy="4675505"/>
            <wp:effectExtent l="0" t="0" r="3810" b="0"/>
            <wp:wrapTopAndBottom/>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0px-Lastprofil_EWE_Frühjahr_mit_Kraftwerkseinsatz_schematisch.svg.png"/>
                    <pic:cNvPicPr/>
                  </pic:nvPicPr>
                  <pic:blipFill>
                    <a:blip r:embed="rId7">
                      <a:extLst>
                        <a:ext uri="{28A0092B-C50C-407E-A947-70E740481C1C}">
                          <a14:useLocalDpi xmlns:a14="http://schemas.microsoft.com/office/drawing/2010/main" val="0"/>
                        </a:ext>
                      </a:extLst>
                    </a:blip>
                    <a:stretch>
                      <a:fillRect/>
                    </a:stretch>
                  </pic:blipFill>
                  <pic:spPr>
                    <a:xfrm>
                      <a:off x="0" y="0"/>
                      <a:ext cx="5844540" cy="4675505"/>
                    </a:xfrm>
                    <a:prstGeom prst="rect">
                      <a:avLst/>
                    </a:prstGeom>
                  </pic:spPr>
                </pic:pic>
              </a:graphicData>
            </a:graphic>
            <wp14:sizeRelH relativeFrom="margin">
              <wp14:pctWidth>0</wp14:pctWidth>
            </wp14:sizeRelH>
            <wp14:sizeRelV relativeFrom="margin">
              <wp14:pctHeight>0</wp14:pctHeight>
            </wp14:sizeRelV>
          </wp:anchor>
        </w:drawing>
      </w:r>
      <w:r>
        <w:t xml:space="preserve">Die folgende Abbildung zeigt den Bedarf an elektrischer Energie (Lastverlauf) im Haushalt während eines Tages. (Grün: Spitzenlast, orange: Mittellast, dunkelgrau: Grundlast). </w:t>
      </w:r>
    </w:p>
    <w:p w:rsidR="0014101D" w:rsidRDefault="0014101D" w:rsidP="0014101D">
      <w:pPr>
        <w:spacing w:after="0" w:line="240" w:lineRule="auto"/>
      </w:pPr>
      <w:r>
        <w:t xml:space="preserve">Braune Kurve: </w:t>
      </w:r>
      <w:proofErr w:type="gramStart"/>
      <w:r>
        <w:t>Sonntags</w:t>
      </w:r>
      <w:proofErr w:type="gramEnd"/>
      <w:r>
        <w:t>; Blaue Kurve: Samstags</w:t>
      </w:r>
    </w:p>
    <w:p w:rsidR="0014101D" w:rsidRDefault="0014101D" w:rsidP="0014101D">
      <w:pPr>
        <w:spacing w:after="0" w:line="240" w:lineRule="auto"/>
        <w:rPr>
          <w:sz w:val="18"/>
          <w:szCs w:val="18"/>
        </w:rPr>
      </w:pPr>
      <w:r>
        <w:rPr>
          <w:sz w:val="18"/>
          <w:szCs w:val="18"/>
        </w:rPr>
        <w:t xml:space="preserve">(Quelle: Bedarf an elektrischer Energie </w:t>
      </w:r>
      <w:hyperlink r:id="rId8" w:history="1">
        <w:r w:rsidRPr="00F10236">
          <w:rPr>
            <w:rStyle w:val="Hyperlink"/>
            <w:sz w:val="18"/>
            <w:szCs w:val="18"/>
          </w:rPr>
          <w:t>https://de.wikipedia.org/wiki/Bedarf_an_elektrischer_Energie vom 1.8.16</w:t>
        </w:r>
      </w:hyperlink>
    </w:p>
    <w:p w:rsidR="0014101D" w:rsidRPr="00037072" w:rsidRDefault="0014101D" w:rsidP="0014101D">
      <w:pPr>
        <w:spacing w:after="0" w:line="240" w:lineRule="auto"/>
        <w:rPr>
          <w:sz w:val="18"/>
          <w:szCs w:val="18"/>
        </w:rPr>
      </w:pPr>
      <w:r w:rsidRPr="00916FA1">
        <w:rPr>
          <w:sz w:val="18"/>
          <w:szCs w:val="18"/>
        </w:rPr>
        <w:t xml:space="preserve">Von Karsten Adam - Eigenes Werk, CC BY-SA 3.0, </w:t>
      </w:r>
      <w:hyperlink r:id="rId9" w:history="1">
        <w:r w:rsidRPr="00F10236">
          <w:rPr>
            <w:rStyle w:val="Hyperlink"/>
            <w:sz w:val="18"/>
            <w:szCs w:val="18"/>
          </w:rPr>
          <w:t>https://commons.wikimedia.org/w/index.php?curid=32100442</w:t>
        </w:r>
      </w:hyperlink>
      <w:r>
        <w:rPr>
          <w:sz w:val="18"/>
          <w:szCs w:val="18"/>
        </w:rPr>
        <w:t xml:space="preserve"> )</w:t>
      </w:r>
    </w:p>
    <w:p w:rsidR="0014101D" w:rsidRDefault="0014101D" w:rsidP="0014101D">
      <w:pPr>
        <w:spacing w:after="0" w:line="240" w:lineRule="auto"/>
      </w:pPr>
    </w:p>
    <w:p w:rsidR="0014101D" w:rsidRDefault="0014101D" w:rsidP="0014101D">
      <w:pPr>
        <w:spacing w:after="0" w:line="240" w:lineRule="auto"/>
      </w:pPr>
      <w:r>
        <w:rPr>
          <w:noProof/>
          <w:lang w:eastAsia="de-DE"/>
        </w:rPr>
        <mc:AlternateContent>
          <mc:Choice Requires="wps">
            <w:drawing>
              <wp:anchor distT="0" distB="0" distL="114300" distR="114300" simplePos="0" relativeHeight="251660288" behindDoc="0" locked="0" layoutInCell="1" allowOverlap="1" wp14:anchorId="539F365F" wp14:editId="1DF5C776">
                <wp:simplePos x="0" y="0"/>
                <wp:positionH relativeFrom="column">
                  <wp:posOffset>2880995</wp:posOffset>
                </wp:positionH>
                <wp:positionV relativeFrom="paragraph">
                  <wp:posOffset>64770</wp:posOffset>
                </wp:positionV>
                <wp:extent cx="979170" cy="290830"/>
                <wp:effectExtent l="0" t="0" r="0" b="0"/>
                <wp:wrapNone/>
                <wp:docPr id="1" name="Textfeld 1"/>
                <wp:cNvGraphicFramePr/>
                <a:graphic xmlns:a="http://schemas.openxmlformats.org/drawingml/2006/main">
                  <a:graphicData uri="http://schemas.microsoft.com/office/word/2010/wordprocessingShape">
                    <wps:wsp>
                      <wps:cNvSpPr txBox="1"/>
                      <wps:spPr>
                        <a:xfrm>
                          <a:off x="0" y="0"/>
                          <a:ext cx="979170" cy="2908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4101D" w:rsidRPr="003E06C5" w:rsidRDefault="0014101D" w:rsidP="0014101D">
                            <w:pPr>
                              <w:rPr>
                                <w:color w:val="FFFFFF" w:themeColor="background1"/>
                              </w:rPr>
                            </w:pPr>
                            <w:r w:rsidRPr="003E06C5">
                              <w:rPr>
                                <w:color w:val="FFFFFF" w:themeColor="background1"/>
                              </w:rPr>
                              <w:t>Abbildung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39F365F" id="_x0000_t202" coordsize="21600,21600" o:spt="202" path="m,l,21600r21600,l21600,xe">
                <v:stroke joinstyle="miter"/>
                <v:path gradientshapeok="t" o:connecttype="rect"/>
              </v:shapetype>
              <v:shape id="Textfeld 1" o:spid="_x0000_s1026" type="#_x0000_t202" style="position:absolute;margin-left:226.85pt;margin-top:5.1pt;width:77.1pt;height:22.9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" filled="f" stroked="f" strokeweight=".5pt">
                <v:textbox>
                  <w:txbxContent>
                    <w:p w:rsidR="0014101D" w:rsidRPr="003E06C5" w:rsidRDefault="0014101D" w:rsidP="0014101D">
                      <w:pPr>
                        <w:rPr>
                          <w:color w:val="FFFFFF" w:themeColor="background1"/>
                        </w:rPr>
                      </w:pPr>
                      <w:r w:rsidRPr="003E06C5">
                        <w:rPr>
                          <w:color w:val="FFFFFF" w:themeColor="background1"/>
                        </w:rPr>
                        <w:t>Abbildung 1</w:t>
                      </w:r>
                    </w:p>
                  </w:txbxContent>
                </v:textbox>
              </v:shape>
            </w:pict>
          </mc:Fallback>
        </mc:AlternateContent>
      </w:r>
      <w:r>
        <w:t xml:space="preserve">Aufgaben: </w:t>
      </w:r>
    </w:p>
    <w:p w:rsidR="0014101D" w:rsidRDefault="0014101D" w:rsidP="0014101D">
      <w:pPr>
        <w:pStyle w:val="Listenabsatz"/>
        <w:numPr>
          <w:ilvl w:val="0"/>
          <w:numId w:val="1"/>
        </w:numPr>
        <w:spacing w:before="60" w:after="0" w:line="240" w:lineRule="auto"/>
        <w:ind w:left="714" w:hanging="357"/>
        <w:contextualSpacing w:val="0"/>
      </w:pPr>
      <w:r>
        <w:t>Beschreibe, zu welchen Zeiten der Bedarf an elektrischer Energie an Wochentagen besonders groß ist.</w:t>
      </w:r>
    </w:p>
    <w:p w:rsidR="0014101D" w:rsidRDefault="0014101D" w:rsidP="0014101D">
      <w:pPr>
        <w:pStyle w:val="Listenabsatz"/>
        <w:numPr>
          <w:ilvl w:val="0"/>
          <w:numId w:val="1"/>
        </w:numPr>
        <w:spacing w:before="60" w:after="0" w:line="240" w:lineRule="auto"/>
        <w:ind w:left="714" w:hanging="357"/>
        <w:contextualSpacing w:val="0"/>
      </w:pPr>
      <w:r>
        <w:t xml:space="preserve">Erkläre, warum der Bedarf nur zu bestimmten Zeiten so groß ist. </w:t>
      </w:r>
    </w:p>
    <w:p w:rsidR="0014101D" w:rsidRDefault="0014101D" w:rsidP="0014101D">
      <w:pPr>
        <w:pStyle w:val="Listenabsatz"/>
        <w:numPr>
          <w:ilvl w:val="0"/>
          <w:numId w:val="1"/>
        </w:numPr>
        <w:spacing w:before="60" w:after="0" w:line="240" w:lineRule="auto"/>
        <w:ind w:left="714" w:hanging="357"/>
        <w:contextualSpacing w:val="0"/>
      </w:pPr>
      <w:r>
        <w:t>Beschreibe den Unterschied zwischen der Grundlast und den anderen beiden Lasten.</w:t>
      </w:r>
    </w:p>
    <w:p w:rsidR="0014101D" w:rsidRDefault="0014101D" w:rsidP="0014101D">
      <w:pPr>
        <w:pStyle w:val="Listenabsatz"/>
        <w:numPr>
          <w:ilvl w:val="0"/>
          <w:numId w:val="1"/>
        </w:numPr>
        <w:spacing w:before="60" w:after="0" w:line="240" w:lineRule="auto"/>
        <w:ind w:left="714" w:hanging="357"/>
        <w:contextualSpacing w:val="0"/>
      </w:pPr>
      <w:r>
        <w:t xml:space="preserve">Beschreibe, welche Anforderungen man an Energiequellen stellen muss, die die Grundlast liefern müssen.  </w:t>
      </w:r>
    </w:p>
    <w:p w:rsidR="0014101D" w:rsidRPr="000C032E" w:rsidRDefault="0014101D" w:rsidP="0014101D">
      <w:pPr>
        <w:pStyle w:val="Listenabsatz"/>
        <w:numPr>
          <w:ilvl w:val="0"/>
          <w:numId w:val="1"/>
        </w:numPr>
        <w:spacing w:before="60" w:after="0" w:line="240" w:lineRule="auto"/>
        <w:ind w:left="714" w:hanging="357"/>
        <w:contextualSpacing w:val="0"/>
        <w:rPr>
          <w:rFonts w:ascii="Calibri" w:eastAsia="Times New Roman" w:hAnsi="Calibri" w:cs="Calibri"/>
          <w:color w:val="000000"/>
          <w:lang w:eastAsia="de-DE"/>
        </w:rPr>
      </w:pPr>
      <w:r>
        <w:t xml:space="preserve">Erläutere, welche Bedingungen die Energiequellen erfüllen müssen, wenn sie den Bedarf bei der Spitzenlast decken sollen. </w:t>
      </w:r>
    </w:p>
    <w:p w:rsidR="00E377AF" w:rsidRDefault="00E377AF" w:rsidP="00E377AF">
      <w:pPr>
        <w:pStyle w:val="Listenabsatz"/>
        <w:numPr>
          <w:ilvl w:val="0"/>
          <w:numId w:val="1"/>
        </w:numPr>
        <w:spacing w:before="60" w:after="0" w:line="240" w:lineRule="auto"/>
        <w:contextualSpacing w:val="0"/>
      </w:pPr>
      <w:r>
        <w:t>Welche Kraftwerke können in der Grundlast, welche in der Mittellast und welche in der Spitzenlast eingesetzt werden? Vergleiche deine Aussage mit der Entwicklung der Erzeugung der elektrischen Energie. Welche Probleme ergeben sich damit?</w:t>
      </w:r>
    </w:p>
    <w:p w:rsidR="00F76D2E" w:rsidRDefault="00F76D2E"/>
    <w:p w:rsidR="00E377AF" w:rsidRDefault="00E377AF">
      <w:r>
        <w:rPr>
          <w:noProof/>
        </w:rPr>
        <w:lastRenderedPageBreak/>
        <w:drawing>
          <wp:inline distT="0" distB="0" distL="0" distR="0" wp14:anchorId="2875039A" wp14:editId="30964387">
            <wp:extent cx="5760720" cy="3726815"/>
            <wp:effectExtent l="0" t="0" r="11430" b="6985"/>
            <wp:docPr id="3" name="Diagramm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A03DE" w:rsidRDefault="005A03DE"/>
    <w:p w:rsidR="005A03DE" w:rsidRDefault="005A03DE"/>
    <w:p w:rsidR="005A03DE" w:rsidRDefault="005A03DE">
      <w:r>
        <w:rPr>
          <w:noProof/>
        </w:rPr>
        <w:drawing>
          <wp:inline distT="0" distB="0" distL="0" distR="0">
            <wp:extent cx="2847976" cy="1733550"/>
            <wp:effectExtent l="0" t="0" r="9525" b="0"/>
            <wp:docPr id="4" name="Grafik 4" descr="https://upload.wikimedia.org/wikipedia/commons/thumb/d/d1/Lastgang.svg/1104px-Lastgang.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d/d1/Lastgang.svg/1104px-Lastgang.svg.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64996" cy="1743910"/>
                    </a:xfrm>
                    <a:prstGeom prst="rect">
                      <a:avLst/>
                    </a:prstGeom>
                    <a:noFill/>
                    <a:ln>
                      <a:noFill/>
                    </a:ln>
                  </pic:spPr>
                </pic:pic>
              </a:graphicData>
            </a:graphic>
          </wp:inline>
        </w:drawing>
      </w:r>
      <w:r w:rsidR="00B83074">
        <w:rPr>
          <w:noProof/>
        </w:rPr>
        <w:drawing>
          <wp:inline distT="0" distB="0" distL="0" distR="0" wp14:anchorId="5E170279" wp14:editId="487E7C41">
            <wp:extent cx="3384550" cy="1723716"/>
            <wp:effectExtent l="0" t="0" r="635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18113" cy="1740809"/>
                    </a:xfrm>
                    <a:prstGeom prst="rect">
                      <a:avLst/>
                    </a:prstGeom>
                  </pic:spPr>
                </pic:pic>
              </a:graphicData>
            </a:graphic>
          </wp:inline>
        </w:drawing>
      </w:r>
    </w:p>
    <w:p w:rsidR="005A03DE" w:rsidRDefault="00B83074">
      <w:r>
        <w:t>Mit welchen Mechanismen w</w:t>
      </w:r>
      <w:r w:rsidR="005A03DE">
        <w:t>ird wohl am stärkten der Einfluss der regenerativen Energien ausgeglichen (Wind-, Solar-Kraftwerke).</w:t>
      </w:r>
      <w:r>
        <w:t xml:space="preserve"> Denke an folgende Begriffe: „</w:t>
      </w:r>
      <w:r>
        <w:rPr>
          <w:rFonts w:ascii="Helvetica" w:hAnsi="Helvetica" w:cs="Helvetica"/>
          <w:color w:val="333333"/>
          <w:shd w:val="clear" w:color="auto" w:fill="FFFFFF"/>
        </w:rPr>
        <w:t>Sp</w:t>
      </w:r>
      <w:bookmarkStart w:id="0" w:name="_GoBack"/>
      <w:bookmarkEnd w:id="0"/>
      <w:r>
        <w:rPr>
          <w:rFonts w:ascii="Helvetica" w:hAnsi="Helvetica" w:cs="Helvetica"/>
          <w:color w:val="333333"/>
          <w:shd w:val="clear" w:color="auto" w:fill="FFFFFF"/>
        </w:rPr>
        <w:t>eicherung</w:t>
      </w:r>
      <w:r>
        <w:rPr>
          <w:rFonts w:ascii="Helvetica" w:hAnsi="Helvetica" w:cs="Helvetica"/>
          <w:color w:val="333333"/>
          <w:shd w:val="clear" w:color="auto" w:fill="FFFFFF"/>
        </w:rPr>
        <w:t>“</w:t>
      </w:r>
      <w:r>
        <w:rPr>
          <w:rFonts w:ascii="Helvetica" w:hAnsi="Helvetica" w:cs="Helvetica"/>
          <w:color w:val="333333"/>
          <w:shd w:val="clear" w:color="auto" w:fill="FFFFFF"/>
        </w:rPr>
        <w:t xml:space="preserve">, </w:t>
      </w:r>
      <w:r>
        <w:rPr>
          <w:rFonts w:ascii="Helvetica" w:hAnsi="Helvetica" w:cs="Helvetica"/>
          <w:color w:val="333333"/>
          <w:shd w:val="clear" w:color="auto" w:fill="FFFFFF"/>
        </w:rPr>
        <w:t>„</w:t>
      </w:r>
      <w:r>
        <w:rPr>
          <w:rFonts w:ascii="Helvetica" w:hAnsi="Helvetica" w:cs="Helvetica"/>
          <w:color w:val="333333"/>
          <w:shd w:val="clear" w:color="auto" w:fill="FFFFFF"/>
        </w:rPr>
        <w:t>Stromhandel</w:t>
      </w:r>
      <w:r>
        <w:rPr>
          <w:rFonts w:ascii="Helvetica" w:hAnsi="Helvetica" w:cs="Helvetica"/>
          <w:color w:val="333333"/>
          <w:shd w:val="clear" w:color="auto" w:fill="FFFFFF"/>
        </w:rPr>
        <w:t>“</w:t>
      </w:r>
      <w:r>
        <w:rPr>
          <w:rFonts w:ascii="Helvetica" w:hAnsi="Helvetica" w:cs="Helvetica"/>
          <w:color w:val="333333"/>
          <w:shd w:val="clear" w:color="auto" w:fill="FFFFFF"/>
        </w:rPr>
        <w:t xml:space="preserve"> und </w:t>
      </w:r>
      <w:r>
        <w:rPr>
          <w:rFonts w:ascii="Helvetica" w:hAnsi="Helvetica" w:cs="Helvetica"/>
          <w:color w:val="333333"/>
          <w:shd w:val="clear" w:color="auto" w:fill="FFFFFF"/>
        </w:rPr>
        <w:t>„</w:t>
      </w:r>
      <w:r>
        <w:rPr>
          <w:rFonts w:ascii="Helvetica" w:hAnsi="Helvetica" w:cs="Helvetica"/>
          <w:color w:val="333333"/>
          <w:shd w:val="clear" w:color="auto" w:fill="FFFFFF"/>
        </w:rPr>
        <w:t xml:space="preserve">schnell regelbare </w:t>
      </w:r>
      <w:r>
        <w:rPr>
          <w:rFonts w:ascii="Helvetica" w:hAnsi="Helvetica" w:cs="Helvetica"/>
          <w:color w:val="333333"/>
          <w:shd w:val="clear" w:color="auto" w:fill="FFFFFF"/>
        </w:rPr>
        <w:t>Kraftwerke“</w:t>
      </w:r>
      <w:r>
        <w:rPr>
          <w:rFonts w:ascii="Helvetica" w:hAnsi="Helvetica" w:cs="Helvetica"/>
          <w:color w:val="333333"/>
          <w:shd w:val="clear" w:color="auto" w:fill="FFFFFF"/>
        </w:rPr>
        <w:t> </w:t>
      </w:r>
    </w:p>
    <w:sectPr w:rsidR="005A03DE" w:rsidSect="00B83074">
      <w:headerReference w:type="even" r:id="rId13"/>
      <w:headerReference w:type="default" r:id="rId14"/>
      <w:footerReference w:type="even" r:id="rId15"/>
      <w:footerReference w:type="default" r:id="rId16"/>
      <w:headerReference w:type="first" r:id="rId17"/>
      <w:footerReference w:type="first" r:id="rId18"/>
      <w:pgSz w:w="11906" w:h="16838"/>
      <w:pgMar w:top="1417" w:right="424"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200D" w:rsidRDefault="0071200D" w:rsidP="0014101D">
      <w:pPr>
        <w:spacing w:after="0" w:line="240" w:lineRule="auto"/>
      </w:pPr>
      <w:r>
        <w:separator/>
      </w:r>
    </w:p>
  </w:endnote>
  <w:endnote w:type="continuationSeparator" w:id="0">
    <w:p w:rsidR="0071200D" w:rsidRDefault="0071200D" w:rsidP="001410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C46" w:rsidRDefault="00721C4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C46" w:rsidRDefault="00721C4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C46" w:rsidRDefault="00721C4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200D" w:rsidRDefault="0071200D" w:rsidP="0014101D">
      <w:pPr>
        <w:spacing w:after="0" w:line="240" w:lineRule="auto"/>
      </w:pPr>
      <w:r>
        <w:separator/>
      </w:r>
    </w:p>
  </w:footnote>
  <w:footnote w:type="continuationSeparator" w:id="0">
    <w:p w:rsidR="0071200D" w:rsidRDefault="0071200D" w:rsidP="001410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C46" w:rsidRDefault="00721C4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101D" w:rsidRPr="0014101D" w:rsidRDefault="00721C46">
    <w:pPr>
      <w:pStyle w:val="Kopfzeile"/>
      <w:rPr>
        <w:b/>
      </w:rPr>
    </w:pPr>
    <w:r>
      <w:rPr>
        <w:b/>
      </w:rPr>
      <w:t>Station 1</w:t>
    </w:r>
    <w:r w:rsidR="0014101D" w:rsidRPr="0014101D">
      <w:rPr>
        <w:b/>
      </w:rPr>
      <w:t>: Anforderungen an die Bereitstellung elektrischer Energie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C46" w:rsidRDefault="00721C4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C17C50"/>
    <w:multiLevelType w:val="hybridMultilevel"/>
    <w:tmpl w:val="B6C42EE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01D"/>
    <w:rsid w:val="0014101D"/>
    <w:rsid w:val="00264BAB"/>
    <w:rsid w:val="00403864"/>
    <w:rsid w:val="005A03DE"/>
    <w:rsid w:val="005F6C6E"/>
    <w:rsid w:val="0071200D"/>
    <w:rsid w:val="00721C46"/>
    <w:rsid w:val="00744FAE"/>
    <w:rsid w:val="00840CAA"/>
    <w:rsid w:val="00AB124D"/>
    <w:rsid w:val="00B83074"/>
    <w:rsid w:val="00BE1964"/>
    <w:rsid w:val="00CA6919"/>
    <w:rsid w:val="00E377AF"/>
    <w:rsid w:val="00F76D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BE2E7"/>
  <w15:chartTrackingRefBased/>
  <w15:docId w15:val="{846B428C-9A30-4117-B649-5F2194E6A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4101D"/>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4101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4101D"/>
  </w:style>
  <w:style w:type="paragraph" w:styleId="Fuzeile">
    <w:name w:val="footer"/>
    <w:basedOn w:val="Standard"/>
    <w:link w:val="FuzeileZchn"/>
    <w:uiPriority w:val="99"/>
    <w:unhideWhenUsed/>
    <w:rsid w:val="0014101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4101D"/>
  </w:style>
  <w:style w:type="paragraph" w:styleId="Listenabsatz">
    <w:name w:val="List Paragraph"/>
    <w:basedOn w:val="Standard"/>
    <w:uiPriority w:val="34"/>
    <w:qFormat/>
    <w:rsid w:val="0014101D"/>
    <w:pPr>
      <w:ind w:left="720"/>
      <w:contextualSpacing/>
    </w:pPr>
  </w:style>
  <w:style w:type="character" w:styleId="Hyperlink">
    <w:name w:val="Hyperlink"/>
    <w:basedOn w:val="Absatz-Standardschriftart"/>
    <w:uiPriority w:val="99"/>
    <w:unhideWhenUsed/>
    <w:rsid w:val="0014101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Bedarf_an_elektrischer_Energie%20vom%201.8.16"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chart" Target="charts/chart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ommons.wikimedia.org/w/index.php?curid=32100442" TargetMode="Externa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oleObject" Target="file:///W:\ZPG_V\BNE\Energiesysteme\Energiebedarf_selbs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de-DE" sz="1100" b="1" i="0" baseline="0">
                <a:effectLst/>
              </a:rPr>
              <a:t>Anteile an der Erzeugung elektrischer Energie in Deutschland im Jahr 2010 und für die Jahre 2020 und 2030 prognostiziert</a:t>
            </a:r>
            <a:endParaRPr lang="de-DE" sz="1100">
              <a:effectLst/>
            </a:endParaRPr>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2323039077918563"/>
          <c:y val="0.16227023580632624"/>
          <c:w val="0.76266560429946262"/>
          <c:h val="0.57345807113159164"/>
        </c:manualLayout>
      </c:layout>
      <c:bar3DChart>
        <c:barDir val="col"/>
        <c:grouping val="clustered"/>
        <c:varyColors val="0"/>
        <c:ser>
          <c:idx val="0"/>
          <c:order val="0"/>
          <c:tx>
            <c:strRef>
              <c:f>'Tabelle3 (3)'!$B$9</c:f>
              <c:strCache>
                <c:ptCount val="1"/>
                <c:pt idx="0">
                  <c:v>2010</c:v>
                </c:pt>
              </c:strCache>
            </c:strRef>
          </c:tx>
          <c:spPr>
            <a:pattFill prst="pct40">
              <a:fgClr>
                <a:schemeClr val="accent6">
                  <a:lumMod val="75000"/>
                </a:schemeClr>
              </a:fgClr>
              <a:bgClr>
                <a:schemeClr val="bg1"/>
              </a:bgClr>
            </a:pattFill>
            <a:ln>
              <a:solidFill>
                <a:schemeClr val="tx1"/>
              </a:solidFill>
            </a:ln>
          </c:spPr>
          <c:invertIfNegative val="0"/>
          <c:cat>
            <c:strRef>
              <c:f>'Tabelle3 (3)'!$A$11:$A$19</c:f>
              <c:strCache>
                <c:ptCount val="9"/>
                <c:pt idx="0">
                  <c:v>Braunkohle</c:v>
                </c:pt>
                <c:pt idx="1">
                  <c:v>Kernenergie</c:v>
                </c:pt>
                <c:pt idx="2">
                  <c:v>Steinkohle</c:v>
                </c:pt>
                <c:pt idx="3">
                  <c:v>Erdgas</c:v>
                </c:pt>
                <c:pt idx="4">
                  <c:v>KWK(Gas, Kohle)</c:v>
                </c:pt>
                <c:pt idx="5">
                  <c:v>Biomasse</c:v>
                </c:pt>
                <c:pt idx="6">
                  <c:v>Wasserkraft</c:v>
                </c:pt>
                <c:pt idx="7">
                  <c:v>Windenergie</c:v>
                </c:pt>
                <c:pt idx="8">
                  <c:v>Photovoltaik</c:v>
                </c:pt>
              </c:strCache>
            </c:strRef>
          </c:cat>
          <c:val>
            <c:numRef>
              <c:f>'Tabelle3 (3)'!$B$11:$B$19</c:f>
              <c:numCache>
                <c:formatCode>0</c:formatCode>
                <c:ptCount val="9"/>
                <c:pt idx="0">
                  <c:v>142</c:v>
                </c:pt>
                <c:pt idx="1">
                  <c:v>138</c:v>
                </c:pt>
                <c:pt idx="2">
                  <c:v>114</c:v>
                </c:pt>
                <c:pt idx="3">
                  <c:v>42</c:v>
                </c:pt>
                <c:pt idx="4">
                  <c:v>74</c:v>
                </c:pt>
                <c:pt idx="5">
                  <c:v>34</c:v>
                </c:pt>
                <c:pt idx="6">
                  <c:v>18</c:v>
                </c:pt>
                <c:pt idx="7">
                  <c:v>41</c:v>
                </c:pt>
                <c:pt idx="8">
                  <c:v>9</c:v>
                </c:pt>
              </c:numCache>
            </c:numRef>
          </c:val>
          <c:extLst>
            <c:ext xmlns:c16="http://schemas.microsoft.com/office/drawing/2014/chart" uri="{C3380CC4-5D6E-409C-BE32-E72D297353CC}">
              <c16:uniqueId val="{00000000-2C9B-4165-A7E3-7131A81422D3}"/>
            </c:ext>
          </c:extLst>
        </c:ser>
        <c:ser>
          <c:idx val="1"/>
          <c:order val="1"/>
          <c:tx>
            <c:strRef>
              <c:f>'Tabelle3 (3)'!$E$9</c:f>
              <c:strCache>
                <c:ptCount val="1"/>
                <c:pt idx="0">
                  <c:v>2020</c:v>
                </c:pt>
              </c:strCache>
            </c:strRef>
          </c:tx>
          <c:spPr>
            <a:pattFill prst="ltHorz">
              <a:fgClr>
                <a:srgbClr val="00B050"/>
              </a:fgClr>
              <a:bgClr>
                <a:schemeClr val="bg1"/>
              </a:bgClr>
            </a:pattFill>
            <a:ln>
              <a:solidFill>
                <a:schemeClr val="tx1"/>
              </a:solidFill>
            </a:ln>
          </c:spPr>
          <c:invertIfNegative val="0"/>
          <c:cat>
            <c:strRef>
              <c:f>'Tabelle3 (3)'!$A$11:$A$19</c:f>
              <c:strCache>
                <c:ptCount val="9"/>
                <c:pt idx="0">
                  <c:v>Braunkohle</c:v>
                </c:pt>
                <c:pt idx="1">
                  <c:v>Kernenergie</c:v>
                </c:pt>
                <c:pt idx="2">
                  <c:v>Steinkohle</c:v>
                </c:pt>
                <c:pt idx="3">
                  <c:v>Erdgas</c:v>
                </c:pt>
                <c:pt idx="4">
                  <c:v>KWK(Gas, Kohle)</c:v>
                </c:pt>
                <c:pt idx="5">
                  <c:v>Biomasse</c:v>
                </c:pt>
                <c:pt idx="6">
                  <c:v>Wasserkraft</c:v>
                </c:pt>
                <c:pt idx="7">
                  <c:v>Windenergie</c:v>
                </c:pt>
                <c:pt idx="8">
                  <c:v>Photovoltaik</c:v>
                </c:pt>
              </c:strCache>
            </c:strRef>
          </c:cat>
          <c:val>
            <c:numRef>
              <c:f>'Tabelle3 (3)'!$E$11:$E$19</c:f>
              <c:numCache>
                <c:formatCode>General</c:formatCode>
                <c:ptCount val="9"/>
                <c:pt idx="0">
                  <c:v>69</c:v>
                </c:pt>
                <c:pt idx="1">
                  <c:v>64</c:v>
                </c:pt>
                <c:pt idx="2">
                  <c:v>48</c:v>
                </c:pt>
                <c:pt idx="3">
                  <c:v>37</c:v>
                </c:pt>
                <c:pt idx="4">
                  <c:v>111</c:v>
                </c:pt>
                <c:pt idx="5">
                  <c:v>52</c:v>
                </c:pt>
                <c:pt idx="6" formatCode="0">
                  <c:v>25</c:v>
                </c:pt>
                <c:pt idx="7">
                  <c:v>115</c:v>
                </c:pt>
                <c:pt idx="8">
                  <c:v>42</c:v>
                </c:pt>
              </c:numCache>
            </c:numRef>
          </c:val>
          <c:extLst>
            <c:ext xmlns:c16="http://schemas.microsoft.com/office/drawing/2014/chart" uri="{C3380CC4-5D6E-409C-BE32-E72D297353CC}">
              <c16:uniqueId val="{00000001-2C9B-4165-A7E3-7131A81422D3}"/>
            </c:ext>
          </c:extLst>
        </c:ser>
        <c:ser>
          <c:idx val="2"/>
          <c:order val="2"/>
          <c:tx>
            <c:strRef>
              <c:f>'Tabelle3 (3)'!$G$9</c:f>
              <c:strCache>
                <c:ptCount val="1"/>
                <c:pt idx="0">
                  <c:v>2030</c:v>
                </c:pt>
              </c:strCache>
            </c:strRef>
          </c:tx>
          <c:spPr>
            <a:pattFill prst="dkVert">
              <a:fgClr>
                <a:schemeClr val="tx2">
                  <a:lumMod val="40000"/>
                  <a:lumOff val="60000"/>
                </a:schemeClr>
              </a:fgClr>
              <a:bgClr>
                <a:schemeClr val="bg1"/>
              </a:bgClr>
            </a:pattFill>
            <a:ln>
              <a:solidFill>
                <a:schemeClr val="tx1"/>
              </a:solidFill>
            </a:ln>
          </c:spPr>
          <c:invertIfNegative val="0"/>
          <c:cat>
            <c:strRef>
              <c:f>'Tabelle3 (3)'!$A$11:$A$19</c:f>
              <c:strCache>
                <c:ptCount val="9"/>
                <c:pt idx="0">
                  <c:v>Braunkohle</c:v>
                </c:pt>
                <c:pt idx="1">
                  <c:v>Kernenergie</c:v>
                </c:pt>
                <c:pt idx="2">
                  <c:v>Steinkohle</c:v>
                </c:pt>
                <c:pt idx="3">
                  <c:v>Erdgas</c:v>
                </c:pt>
                <c:pt idx="4">
                  <c:v>KWK(Gas, Kohle)</c:v>
                </c:pt>
                <c:pt idx="5">
                  <c:v>Biomasse</c:v>
                </c:pt>
                <c:pt idx="6">
                  <c:v>Wasserkraft</c:v>
                </c:pt>
                <c:pt idx="7">
                  <c:v>Windenergie</c:v>
                </c:pt>
                <c:pt idx="8">
                  <c:v>Photovoltaik</c:v>
                </c:pt>
              </c:strCache>
            </c:strRef>
          </c:cat>
          <c:val>
            <c:numRef>
              <c:f>'Tabelle3 (3)'!$G$11:$G$19</c:f>
              <c:numCache>
                <c:formatCode>General</c:formatCode>
                <c:ptCount val="9"/>
                <c:pt idx="0">
                  <c:v>34</c:v>
                </c:pt>
                <c:pt idx="1">
                  <c:v>0</c:v>
                </c:pt>
                <c:pt idx="2">
                  <c:v>33</c:v>
                </c:pt>
                <c:pt idx="3">
                  <c:v>35</c:v>
                </c:pt>
                <c:pt idx="4">
                  <c:v>105</c:v>
                </c:pt>
                <c:pt idx="5">
                  <c:v>58</c:v>
                </c:pt>
                <c:pt idx="6" formatCode="0">
                  <c:v>27</c:v>
                </c:pt>
                <c:pt idx="7">
                  <c:v>192</c:v>
                </c:pt>
                <c:pt idx="8">
                  <c:v>59</c:v>
                </c:pt>
              </c:numCache>
            </c:numRef>
          </c:val>
          <c:extLst>
            <c:ext xmlns:c16="http://schemas.microsoft.com/office/drawing/2014/chart" uri="{C3380CC4-5D6E-409C-BE32-E72D297353CC}">
              <c16:uniqueId val="{00000002-2C9B-4165-A7E3-7131A81422D3}"/>
            </c:ext>
          </c:extLst>
        </c:ser>
        <c:dLbls>
          <c:showLegendKey val="0"/>
          <c:showVal val="0"/>
          <c:showCatName val="0"/>
          <c:showSerName val="0"/>
          <c:showPercent val="0"/>
          <c:showBubbleSize val="0"/>
        </c:dLbls>
        <c:gapWidth val="150"/>
        <c:shape val="box"/>
        <c:axId val="780438528"/>
        <c:axId val="668009600"/>
        <c:axId val="0"/>
      </c:bar3DChart>
      <c:catAx>
        <c:axId val="780438528"/>
        <c:scaling>
          <c:orientation val="minMax"/>
        </c:scaling>
        <c:delete val="0"/>
        <c:axPos val="b"/>
        <c:numFmt formatCode="General" sourceLinked="0"/>
        <c:majorTickMark val="out"/>
        <c:minorTickMark val="none"/>
        <c:tickLblPos val="nextTo"/>
        <c:txPr>
          <a:bodyPr/>
          <a:lstStyle/>
          <a:p>
            <a:pPr>
              <a:defRPr sz="1100" b="1"/>
            </a:pPr>
            <a:endParaRPr lang="de-DE"/>
          </a:p>
        </c:txPr>
        <c:crossAx val="668009600"/>
        <c:crosses val="autoZero"/>
        <c:auto val="1"/>
        <c:lblAlgn val="ctr"/>
        <c:lblOffset val="100"/>
        <c:noMultiLvlLbl val="0"/>
      </c:catAx>
      <c:valAx>
        <c:axId val="668009600"/>
        <c:scaling>
          <c:orientation val="minMax"/>
        </c:scaling>
        <c:delete val="0"/>
        <c:axPos val="l"/>
        <c:majorGridlines/>
        <c:title>
          <c:tx>
            <c:rich>
              <a:bodyPr rot="-5400000" vert="horz"/>
              <a:lstStyle/>
              <a:p>
                <a:pPr>
                  <a:defRPr sz="1100"/>
                </a:pPr>
                <a:r>
                  <a:rPr lang="en-US" sz="1100"/>
                  <a:t>elektrische Energie in TWh pro Jahr</a:t>
                </a:r>
              </a:p>
            </c:rich>
          </c:tx>
          <c:layout>
            <c:manualLayout>
              <c:xMode val="edge"/>
              <c:yMode val="edge"/>
              <c:x val="2.4748908384172343E-2"/>
              <c:y val="0.19713079398896913"/>
            </c:manualLayout>
          </c:layout>
          <c:overlay val="0"/>
        </c:title>
        <c:numFmt formatCode="0" sourceLinked="1"/>
        <c:majorTickMark val="out"/>
        <c:minorTickMark val="none"/>
        <c:tickLblPos val="nextTo"/>
        <c:txPr>
          <a:bodyPr/>
          <a:lstStyle/>
          <a:p>
            <a:pPr>
              <a:defRPr sz="1100" b="1"/>
            </a:pPr>
            <a:endParaRPr lang="de-DE"/>
          </a:p>
        </c:txPr>
        <c:crossAx val="780438528"/>
        <c:crosses val="autoZero"/>
        <c:crossBetween val="between"/>
      </c:valAx>
    </c:plotArea>
    <c:legend>
      <c:legendPos val="r"/>
      <c:layout>
        <c:manualLayout>
          <c:xMode val="edge"/>
          <c:yMode val="edge"/>
          <c:x val="0.87561068475552284"/>
          <c:y val="0.26753514730406525"/>
          <c:w val="0.12210574372647863"/>
          <c:h val="0.36116228097856901"/>
        </c:manualLayout>
      </c:layout>
      <c:overlay val="0"/>
      <c:txPr>
        <a:bodyPr/>
        <a:lstStyle/>
        <a:p>
          <a:pPr>
            <a:defRPr sz="1200"/>
          </a:pPr>
          <a:endParaRPr lang="de-DE"/>
        </a:p>
      </c:txPr>
    </c:legend>
    <c:plotVisOnly val="1"/>
    <c:dispBlanksAs val="gap"/>
    <c:showDLblsOverMax val="0"/>
  </c:chart>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234</Words>
  <Characters>1477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 Kirchgeßner</dc:creator>
  <cp:keywords/>
  <dc:description/>
  <cp:lastModifiedBy>Georg Kirchgeßner</cp:lastModifiedBy>
  <cp:revision>5</cp:revision>
  <dcterms:created xsi:type="dcterms:W3CDTF">2017-09-01T07:45:00Z</dcterms:created>
  <dcterms:modified xsi:type="dcterms:W3CDTF">2017-09-03T14:18:00Z</dcterms:modified>
</cp:coreProperties>
</file>